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4D" w:rsidRPr="007D4453" w:rsidRDefault="00337C4D" w:rsidP="00810429">
      <w:pPr>
        <w:spacing w:line="360" w:lineRule="auto"/>
        <w:jc w:val="both"/>
        <w:rPr>
          <w:color w:val="FF0000"/>
          <w:sz w:val="48"/>
          <w:szCs w:val="48"/>
          <w:u w:val="single"/>
        </w:rPr>
      </w:pPr>
      <w:r w:rsidRPr="00A54B20">
        <w:rPr>
          <w:color w:val="FF0000"/>
          <w:sz w:val="48"/>
          <w:szCs w:val="48"/>
          <w:u w:val="single"/>
        </w:rPr>
        <w:t>MANET (Mobile Ad-hoc Networks)</w:t>
      </w:r>
    </w:p>
    <w:p w:rsidR="00337C4D" w:rsidRPr="00ED1B2F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A Novel Approach for Efficient Usage of Intrusion Detection System in Mobile Ad Hoc Networks</w:t>
      </w:r>
    </w:p>
    <w:p w:rsidR="00337C4D" w:rsidRPr="00ED1B2F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D2D: Delay-Aware Distributed Dynamic Adaptation of Contention Window in Wireless Networks</w:t>
      </w:r>
    </w:p>
    <w:p w:rsidR="00337C4D" w:rsidRPr="00ED1B2F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Detecting Colluding Blackhole and Greyhole Attacks in Delay Tolerant Networks</w:t>
      </w:r>
    </w:p>
    <w:p w:rsidR="00337C4D" w:rsidRPr="00ED1B2F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Distance-Based Location Management Utilizing Initial Position for Mobile Communication Networks</w:t>
      </w:r>
    </w:p>
    <w:p w:rsidR="00337C4D" w:rsidRPr="00ED1B2F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Mitigating Denial of Service Attacks in OLSR Protocol Using Fictitious Nodes</w:t>
      </w:r>
    </w:p>
    <w:p w:rsidR="00337C4D" w:rsidRPr="00ED1B2F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Opportunistic Routing With Congestion Diversity in Wireless Ad Hoc Networks</w:t>
      </w:r>
    </w:p>
    <w:p w:rsidR="00337C4D" w:rsidRPr="00ED1B2F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Top-k Query Processing and Malicious Node Identification Based on Node Grouping in MANETs</w:t>
      </w:r>
    </w:p>
    <w:p w:rsidR="007D4453" w:rsidRPr="003B6066" w:rsidRDefault="00337C4D" w:rsidP="0081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Resisting Black</w:t>
      </w:r>
      <w:r w:rsidR="00B7482D" w:rsidRPr="00ED1B2F">
        <w:rPr>
          <w:rFonts w:ascii="Times New Roman" w:hAnsi="Times New Roman" w:cs="Times New Roman"/>
          <w:sz w:val="28"/>
          <w:szCs w:val="28"/>
        </w:rPr>
        <w:t xml:space="preserve"> </w:t>
      </w:r>
      <w:r w:rsidRPr="00ED1B2F">
        <w:rPr>
          <w:rFonts w:ascii="Times New Roman" w:hAnsi="Times New Roman" w:cs="Times New Roman"/>
          <w:sz w:val="28"/>
          <w:szCs w:val="28"/>
        </w:rPr>
        <w:t>hole Attacks on MANET</w:t>
      </w:r>
      <w:r>
        <w:t xml:space="preserve"> </w:t>
      </w:r>
    </w:p>
    <w:p w:rsidR="00337C4D" w:rsidRPr="00B7482D" w:rsidRDefault="00337C4D" w:rsidP="0081042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B7482D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WSN – Wireless Sensor Networks (Routing)</w:t>
      </w:r>
    </w:p>
    <w:p w:rsidR="00337C4D" w:rsidRDefault="00337C4D" w:rsidP="00810429">
      <w:pPr>
        <w:spacing w:line="360" w:lineRule="auto"/>
        <w:jc w:val="both"/>
      </w:pP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A Kautz-Based Wireless Sensor and Actuator Network for Real-Time, Fault-Tolerant and Energy-Efficient Transmission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lastRenderedPageBreak/>
        <w:t>CANS: Towards Congestion-Adaptive and Small Stretch Emergency Navigation with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Cluster-Based Routing for the Mobile Sink in Wireless Sensor Networks With Obstacles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Code-Based Neighbor Discovery Protocols in Mobile Wireless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DaGCM: A Concurrent Data Uploading Framework for Mobile Data Gathering in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Dictionary Based Secure Provenance Compression for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Distributed Emergency Guiding with Evacuation Time Optimization Based on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Duplicate Detectable Opportunistic Forwarding in Duty-Cycled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Fair Routing for Overlapped Cooperative Heterogeneous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Geographic and Opportunistic Routing for Underwater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iPath: Path Inference in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Joint Optimization of Lifetime and Transport Delay under Reliability Constraint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Location aware sensor routing protocol for mobile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Maximizing Data Collection Throughput on a Path in Energy Harvesting Sensor Networks Using a Mobile Sink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Maximum Data Collection Rate in Rechargeable Wireless Sensor Networks with Multiple Sinks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lastRenderedPageBreak/>
        <w:t>Mobile Coordinated Wireless Sensor Network: An Energy Efficient Scheme for Real-Time Transmissions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NACRP: A Connectivity Protocol for Star Topology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Privacy-Preserving Data Aggregation in Mobile Phone Sensing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RSSI-based Localization through Uncertain Data Mapping for Wireless Sensor Networks</w:t>
      </w:r>
    </w:p>
    <w:p w:rsidR="00337C4D" w:rsidRPr="00ED1B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2F">
        <w:rPr>
          <w:rFonts w:ascii="Times New Roman" w:hAnsi="Times New Roman" w:cs="Times New Roman"/>
          <w:sz w:val="28"/>
          <w:szCs w:val="28"/>
        </w:rPr>
        <w:t>Towards Distributed Optimal Movement Strategy for Data Gathering in Wireless Sensor Networks</w:t>
      </w:r>
    </w:p>
    <w:p w:rsidR="00337C4D" w:rsidRPr="00DB1D2F" w:rsidRDefault="00337C4D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DAC">
        <w:rPr>
          <w:rFonts w:ascii="Times New Roman" w:hAnsi="Times New Roman" w:cs="Times New Roman"/>
          <w:sz w:val="28"/>
          <w:szCs w:val="28"/>
        </w:rPr>
        <w:t>DTMAC: A Delay Tolerant MAC Protocol for Underwater Wireless Sensor Networks</w:t>
      </w:r>
      <w:r>
        <w:t xml:space="preserve"> </w:t>
      </w:r>
    </w:p>
    <w:p w:rsidR="00337C4D" w:rsidRPr="003B6066" w:rsidRDefault="00337C4D" w:rsidP="0081042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961F7A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WSN – Wireless Sensor Networks (Security)</w:t>
      </w:r>
    </w:p>
    <w:p w:rsidR="00337C4D" w:rsidRPr="0030471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t>A Secure and Efficient ID-Based Aggregate Signature Scheme for Wireless Sensor Networks</w:t>
      </w:r>
    </w:p>
    <w:p w:rsidR="00337C4D" w:rsidRPr="0030471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t>Active</w:t>
      </w:r>
      <w:r w:rsidR="00636121" w:rsidRPr="0030471F">
        <w:rPr>
          <w:rFonts w:ascii="Times New Roman" w:hAnsi="Times New Roman" w:cs="Times New Roman"/>
          <w:sz w:val="28"/>
          <w:szCs w:val="28"/>
        </w:rPr>
        <w:t xml:space="preserve"> </w:t>
      </w:r>
      <w:r w:rsidRPr="0030471F">
        <w:rPr>
          <w:rFonts w:ascii="Times New Roman" w:hAnsi="Times New Roman" w:cs="Times New Roman"/>
          <w:sz w:val="28"/>
          <w:szCs w:val="28"/>
        </w:rPr>
        <w:t>Trust: Secure and Trustable Routing in Wireless Sensor Networks</w:t>
      </w:r>
    </w:p>
    <w:p w:rsidR="00337C4D" w:rsidRPr="0030471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t>Adaptive and Channel-Aware Detection of Selective Forwarding Attacks in Wireless Sensor Networks</w:t>
      </w:r>
    </w:p>
    <w:p w:rsidR="00337C4D" w:rsidRPr="0030471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t>Analysis of One-Time Random Projections for Privacy Preserving Compressed Sensing</w:t>
      </w:r>
    </w:p>
    <w:p w:rsidR="00337C4D" w:rsidRPr="0030471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t>Energy and Memory Efficient Clone Detection in Wireless Sensor Networks</w:t>
      </w:r>
    </w:p>
    <w:p w:rsidR="00337C4D" w:rsidRPr="0030471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t>PKC-Based DoS Attacks-Resistant Scheme in Wireless Sensor Networks</w:t>
      </w:r>
    </w:p>
    <w:p w:rsidR="00337C4D" w:rsidRPr="0030471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lastRenderedPageBreak/>
        <w:t>Reliable and Efficient Data Acquisition in Wireless Sensor Networks in the Presence of Transfaulty Nodes</w:t>
      </w:r>
    </w:p>
    <w:p w:rsidR="00074849" w:rsidRPr="00DB1D2F" w:rsidRDefault="00337C4D" w:rsidP="00810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71F">
        <w:rPr>
          <w:rFonts w:ascii="Times New Roman" w:hAnsi="Times New Roman" w:cs="Times New Roman"/>
          <w:sz w:val="28"/>
          <w:szCs w:val="28"/>
        </w:rPr>
        <w:t>Traffic Decorrelation Techniques for Countering a Global Eavesdropper in WSNs</w:t>
      </w:r>
    </w:p>
    <w:p w:rsidR="00337C4D" w:rsidRPr="003B6066" w:rsidRDefault="00337C4D" w:rsidP="00810429">
      <w:pPr>
        <w:spacing w:line="360" w:lineRule="auto"/>
        <w:jc w:val="both"/>
        <w:rPr>
          <w:b/>
          <w:color w:val="FF0000"/>
          <w:sz w:val="48"/>
          <w:szCs w:val="48"/>
          <w:u w:val="single"/>
        </w:rPr>
      </w:pPr>
      <w:r w:rsidRPr="005B002D">
        <w:rPr>
          <w:b/>
          <w:color w:val="FF0000"/>
          <w:sz w:val="48"/>
          <w:szCs w:val="48"/>
          <w:u w:val="single"/>
        </w:rPr>
        <w:t>VANET – Vehicular Ad-hoc Networks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A Pseudonym Management System to Achieve Anonymity in Vehicular Ad Hoc Networks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A Threshold Anonymous Authentication Protocol for VANETs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ART: An Attack-Resistant Trust Management Scheme for Securing Vehicular Ad Hoc Networks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Coalition Formation for Cooperative Service-Based Message Sharing in Vehicular Ad Hoc Networks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Contact-Aware Data Replication in Roadside Unit Aided Vehicular Delay Tolerant Networks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DIVERT: A Distributed Vehicular Traffic Re-routing System for Congestion Avoidance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Dual Authentication and Key Management Techniques for Secure Data Transmission in Vehicular Ad Hoc Networks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LORA: Loss Differentiation Rate Adaptation Scheme for Vehicle-to-Vehicle Safety Communications</w:t>
      </w:r>
    </w:p>
    <w:p w:rsidR="00337C4D" w:rsidRPr="00705E11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t>SCRP: Stable CDS-Based Routing Protocol for Urban Vehicular Ad Hoc Networks</w:t>
      </w:r>
    </w:p>
    <w:p w:rsidR="00074849" w:rsidRPr="00F26E9A" w:rsidRDefault="00337C4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11">
        <w:rPr>
          <w:rFonts w:ascii="Times New Roman" w:hAnsi="Times New Roman" w:cs="Times New Roman"/>
          <w:sz w:val="28"/>
          <w:szCs w:val="28"/>
        </w:rPr>
        <w:lastRenderedPageBreak/>
        <w:t>Secure and Robust Multi-Constrained QoS Aware Routing Algorithm for VANETs</w:t>
      </w:r>
    </w:p>
    <w:p w:rsidR="00337C4D" w:rsidRPr="003B6066" w:rsidRDefault="00337C4D" w:rsidP="00810429">
      <w:pPr>
        <w:spacing w:line="360" w:lineRule="auto"/>
        <w:jc w:val="both"/>
        <w:rPr>
          <w:b/>
          <w:color w:val="FF0000"/>
          <w:sz w:val="48"/>
          <w:u w:val="single"/>
        </w:rPr>
      </w:pPr>
      <w:r w:rsidRPr="0015067D">
        <w:rPr>
          <w:b/>
          <w:color w:val="FF0000"/>
          <w:sz w:val="48"/>
          <w:u w:val="single"/>
        </w:rPr>
        <w:t>WIRELESS COMMUNICATIONS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A Hop-by-Hop Routing Mechanism for Green Internet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Achieving Optimal Traffic Engineering Using a Generalized Routing Framework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Assessing Performance Gains Through Global Resource Control of Heterogeneous Wireless Networks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Contact Duration Aware Data Replication in DTNs with Licensed and Unlicensed Spectrum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Cost-Aware Caching: Caching More (Costly Items) for Less (ISPs Operational Expenditures)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Design of Scheduling Algorithms for End-to-End Backlog Minimization in Wireless Multi-Hop Networks Under -Hop Interference Models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DSearching: Using Floating Mobility Information for Distributed Node Searching in DTNs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Dynamic Network Control for Confidential Multi-Hop Communications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Embedding IP Unique Shortest Path Topology on a Wavelength-Routed Network: Normal and Survivable Design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Ghost-in-ZigBee: Energy Depletion Attack on ZigBee based Wireless Networks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lastRenderedPageBreak/>
        <w:t>Improving Access Point Association Protocols Through Channel Utilization and Adaptive Probing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LAAEM: A Method to Enhance LDoS Attack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Mimicry Attacks Against Wireless Link Signature and New Defense Using Time-Synched Link Signature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PROVEST: Provenance-based Trust Model for Delay Tolerant Networks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Routing Protocol for Heterogeneous Wireless Mesh Networks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Opportunistic Piggyback Marking for IP Traceback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Secure Transmission Against Pilot Spoofing Attack: A Two-Way Training-Based Scheme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Security Analysis and Improvements on Two Homomorphic Authentication Schemes for Network Coding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Thwarting Selfish Behavior in 802.11 WLANs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Mobility Prediction Based Joint Stable Routing and Channel Assignment for Mobile Ad Hoc Cognitive Networks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Detecting Node Failures in Mobile Wireless Networks: A Probabilistic Approach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Local Anchor Schemes for Seamless and Low-Cost Handover in Coordinated Small Cells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Robotic Message Ferrying for Wireless Networks using Coarse-Grained Backpressure Control</w:t>
      </w:r>
    </w:p>
    <w:p w:rsidR="00337C4D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TCP-Aware Backpressure Routing and Scheduling</w:t>
      </w:r>
    </w:p>
    <w:p w:rsidR="00722D43" w:rsidRPr="004A4DC2" w:rsidRDefault="00337C4D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C2">
        <w:rPr>
          <w:rFonts w:ascii="Times New Roman" w:hAnsi="Times New Roman" w:cs="Times New Roman"/>
          <w:sz w:val="28"/>
          <w:szCs w:val="28"/>
        </w:rPr>
        <w:t>Virtual Multipath Attack and Defense for Location Distinction in Wireless Networks</w:t>
      </w:r>
    </w:p>
    <w:sectPr w:rsidR="00722D43" w:rsidRPr="004A4DC2" w:rsidSect="00722D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677" w:rsidRDefault="00D46677" w:rsidP="007656DD">
      <w:pPr>
        <w:spacing w:after="0" w:line="240" w:lineRule="auto"/>
      </w:pPr>
      <w:r>
        <w:separator/>
      </w:r>
    </w:p>
  </w:endnote>
  <w:endnote w:type="continuationSeparator" w:id="1">
    <w:p w:rsidR="00D46677" w:rsidRDefault="00D46677" w:rsidP="0076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677" w:rsidRDefault="00D46677" w:rsidP="007656DD">
      <w:pPr>
        <w:spacing w:after="0" w:line="240" w:lineRule="auto"/>
      </w:pPr>
      <w:r>
        <w:separator/>
      </w:r>
    </w:p>
  </w:footnote>
  <w:footnote w:type="continuationSeparator" w:id="1">
    <w:p w:rsidR="00D46677" w:rsidRDefault="00D46677" w:rsidP="0076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DD" w:rsidRPr="009A394C" w:rsidRDefault="007656DD" w:rsidP="007656DD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6"/>
        <w:szCs w:val="36"/>
      </w:rPr>
      <w:t>2016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IEEE </w:t>
    </w:r>
    <w:r>
      <w:rPr>
        <w:rFonts w:ascii="Monotype Corsiva" w:hAnsi="Monotype Corsiva"/>
        <w:b/>
        <w:color w:val="7030A0"/>
        <w:sz w:val="36"/>
        <w:szCs w:val="36"/>
      </w:rPr>
      <w:t>NS2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  <w:p w:rsidR="007656DD" w:rsidRDefault="007656DD">
    <w:pPr>
      <w:pStyle w:val="Header"/>
    </w:pPr>
  </w:p>
  <w:p w:rsidR="007656DD" w:rsidRDefault="007656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53E2"/>
    <w:multiLevelType w:val="hybridMultilevel"/>
    <w:tmpl w:val="72186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70F6"/>
    <w:multiLevelType w:val="hybridMultilevel"/>
    <w:tmpl w:val="FD9C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4284"/>
    <w:multiLevelType w:val="hybridMultilevel"/>
    <w:tmpl w:val="1D500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63ADB"/>
    <w:multiLevelType w:val="hybridMultilevel"/>
    <w:tmpl w:val="7DC2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44134"/>
    <w:multiLevelType w:val="hybridMultilevel"/>
    <w:tmpl w:val="F72A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C4D"/>
    <w:rsid w:val="00074849"/>
    <w:rsid w:val="0015067D"/>
    <w:rsid w:val="00173373"/>
    <w:rsid w:val="00196C48"/>
    <w:rsid w:val="0030471F"/>
    <w:rsid w:val="00337C4D"/>
    <w:rsid w:val="003B6066"/>
    <w:rsid w:val="00454E3E"/>
    <w:rsid w:val="00475DAC"/>
    <w:rsid w:val="004A4DC2"/>
    <w:rsid w:val="00501DB5"/>
    <w:rsid w:val="005316E6"/>
    <w:rsid w:val="005B002D"/>
    <w:rsid w:val="00636121"/>
    <w:rsid w:val="00671E9D"/>
    <w:rsid w:val="00696E61"/>
    <w:rsid w:val="00705E11"/>
    <w:rsid w:val="00722D43"/>
    <w:rsid w:val="007656DD"/>
    <w:rsid w:val="007D4453"/>
    <w:rsid w:val="007E2358"/>
    <w:rsid w:val="00810429"/>
    <w:rsid w:val="00813FEC"/>
    <w:rsid w:val="00816B99"/>
    <w:rsid w:val="00865851"/>
    <w:rsid w:val="009020B8"/>
    <w:rsid w:val="00961F7A"/>
    <w:rsid w:val="00993D53"/>
    <w:rsid w:val="00A009F6"/>
    <w:rsid w:val="00A54B20"/>
    <w:rsid w:val="00B4209E"/>
    <w:rsid w:val="00B66E34"/>
    <w:rsid w:val="00B7482D"/>
    <w:rsid w:val="00B90C08"/>
    <w:rsid w:val="00BD2D57"/>
    <w:rsid w:val="00C004C2"/>
    <w:rsid w:val="00CB077C"/>
    <w:rsid w:val="00D24D0A"/>
    <w:rsid w:val="00D46677"/>
    <w:rsid w:val="00DB1D2F"/>
    <w:rsid w:val="00ED1B2F"/>
    <w:rsid w:val="00ED2F7B"/>
    <w:rsid w:val="00F26E9A"/>
    <w:rsid w:val="00F3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DD"/>
  </w:style>
  <w:style w:type="paragraph" w:styleId="Footer">
    <w:name w:val="footer"/>
    <w:basedOn w:val="Normal"/>
    <w:link w:val="FooterChar"/>
    <w:uiPriority w:val="99"/>
    <w:semiHidden/>
    <w:unhideWhenUsed/>
    <w:rsid w:val="0076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6DD"/>
  </w:style>
  <w:style w:type="paragraph" w:styleId="BalloonText">
    <w:name w:val="Balloon Text"/>
    <w:basedOn w:val="Normal"/>
    <w:link w:val="BalloonTextChar"/>
    <w:uiPriority w:val="99"/>
    <w:semiHidden/>
    <w:unhideWhenUsed/>
    <w:rsid w:val="007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TMKS Infotech16</dc:creator>
  <cp:lastModifiedBy>TMKS Infotech16</cp:lastModifiedBy>
  <cp:revision>46</cp:revision>
  <dcterms:created xsi:type="dcterms:W3CDTF">2016-12-17T06:30:00Z</dcterms:created>
  <dcterms:modified xsi:type="dcterms:W3CDTF">2016-12-17T06:43:00Z</dcterms:modified>
</cp:coreProperties>
</file>